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第一步：新建自动化营销</w:t>
      </w:r>
    </w:p>
    <w:p>
      <w:r>
        <w:drawing>
          <wp:inline distT="0" distB="0" distL="114300" distR="114300">
            <wp:extent cx="5271135" cy="240157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left"/>
      </w:pPr>
      <w:r>
        <w:rPr>
          <w:rFonts w:hint="eastAsia"/>
          <w:lang w:val="en-US" w:eastAsia="zh-CN"/>
        </w:rPr>
        <w:t>第二步：选择好收件人以及触发场景</w:t>
      </w:r>
      <w:r>
        <w:drawing>
          <wp:inline distT="0" distB="0" distL="114300" distR="114300">
            <wp:extent cx="5267325" cy="2405380"/>
            <wp:effectExtent l="0" t="0" r="952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  <w:r>
        <w:rPr>
          <w:rFonts w:hint="eastAsia"/>
          <w:lang w:val="en-US" w:eastAsia="zh-CN"/>
        </w:rPr>
        <w:t>第三步：编辑好邮件内容以及主题</w:t>
      </w:r>
      <w:r>
        <w:drawing>
          <wp:inline distT="0" distB="0" distL="114300" distR="114300">
            <wp:extent cx="5271135" cy="2022475"/>
            <wp:effectExtent l="0" t="0" r="571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第四步：启动</w:t>
      </w:r>
    </w:p>
    <w:p>
      <w:pPr>
        <w:jc w:val="left"/>
      </w:pPr>
      <w:r>
        <w:drawing>
          <wp:inline distT="0" distB="0" distL="114300" distR="114300">
            <wp:extent cx="5269230" cy="1951990"/>
            <wp:effectExtent l="0" t="0" r="762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PS：自动化营销邮件，同样针对发送成功的邮箱需要消耗营销信数量，使用前，请确认自己有足够的营销信数量，不然会导致无法发送哦。以下截图位置是“主账号”操作分配营销信的位置，如没有数量，请联系主账号分配即可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1610" cy="2411095"/>
            <wp:effectExtent l="0" t="0" r="15240" b="8255"/>
            <wp:docPr id="5" name="图片 5" descr="营销数量分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营销数量分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1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pc7</dc:creator>
  <cp:lastModifiedBy>    </cp:lastModifiedBy>
  <dcterms:modified xsi:type="dcterms:W3CDTF">2021-05-20T02:27:27Z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521CA75EEA354A21A5C58D64701823CA</vt:lpwstr>
  </property>
</Properties>
</file>