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C9" w:rsidRDefault="00E128C9">
      <w:pPr>
        <w:rPr>
          <w:rFonts w:hint="eastAsia"/>
        </w:rPr>
      </w:pPr>
      <w:r>
        <w:rPr>
          <w:rFonts w:hint="eastAsia"/>
        </w:rPr>
        <w:t>如何绑定阿里店铺</w:t>
      </w:r>
    </w:p>
    <w:p w:rsidR="00E128C9" w:rsidRDefault="00E128C9">
      <w:pPr>
        <w:rPr>
          <w:rFonts w:hint="eastAsia"/>
        </w:rPr>
      </w:pPr>
      <w:r>
        <w:rPr>
          <w:rFonts w:hint="eastAsia"/>
        </w:rPr>
        <w:t>操作路径：企业管理</w:t>
      </w:r>
      <w:r>
        <w:rPr>
          <w:rFonts w:hint="eastAsia"/>
        </w:rPr>
        <w:t>-</w:t>
      </w:r>
      <w:r>
        <w:rPr>
          <w:rFonts w:hint="eastAsia"/>
        </w:rPr>
        <w:t>阿里店铺管理</w:t>
      </w:r>
    </w:p>
    <w:p w:rsidR="00E128C9" w:rsidRDefault="00E128C9">
      <w:pPr>
        <w:rPr>
          <w:rFonts w:hint="eastAsia"/>
        </w:rPr>
      </w:pPr>
      <w:r>
        <w:rPr>
          <w:noProof/>
        </w:rPr>
        <w:drawing>
          <wp:inline distT="0" distB="0" distL="0" distR="0" wp14:anchorId="573A0A3F" wp14:editId="37CF6340">
            <wp:extent cx="5274310" cy="2413119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8C9" w:rsidRDefault="00E128C9">
      <w:pPr>
        <w:rPr>
          <w:rFonts w:hint="eastAsia"/>
        </w:rPr>
      </w:pPr>
      <w:r>
        <w:rPr>
          <w:rFonts w:hint="eastAsia"/>
        </w:rPr>
        <w:t>点击右上角绑定新店铺</w:t>
      </w:r>
    </w:p>
    <w:p w:rsidR="00E128C9" w:rsidRDefault="00E128C9">
      <w:pPr>
        <w:rPr>
          <w:rFonts w:hint="eastAsia"/>
        </w:rPr>
      </w:pPr>
      <w:r>
        <w:rPr>
          <w:noProof/>
        </w:rPr>
        <w:drawing>
          <wp:inline distT="0" distB="0" distL="0" distR="0" wp14:anchorId="0673A1F9" wp14:editId="2967B23E">
            <wp:extent cx="5274310" cy="2413119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8C9" w:rsidRDefault="00E128C9" w:rsidP="00E128C9">
      <w:pPr>
        <w:tabs>
          <w:tab w:val="left" w:pos="6201"/>
        </w:tabs>
        <w:rPr>
          <w:rFonts w:hint="eastAsia"/>
        </w:rPr>
      </w:pPr>
      <w:r>
        <w:rPr>
          <w:rFonts w:hint="eastAsia"/>
        </w:rPr>
        <w:t>会弹出阿里国际站登录页面，输入阿里店铺账号和密码点击登录，</w:t>
      </w:r>
      <w:proofErr w:type="gramStart"/>
      <w:r>
        <w:rPr>
          <w:rFonts w:hint="eastAsia"/>
        </w:rPr>
        <w:t>勾选协议</w:t>
      </w:r>
      <w:proofErr w:type="gramEnd"/>
      <w:r>
        <w:rPr>
          <w:rFonts w:hint="eastAsia"/>
        </w:rPr>
        <w:t>同意即可完成授权。</w:t>
      </w:r>
    </w:p>
    <w:p w:rsidR="00E128C9" w:rsidRDefault="00E128C9" w:rsidP="00E128C9">
      <w:pPr>
        <w:tabs>
          <w:tab w:val="left" w:pos="6201"/>
        </w:tabs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4AB456C" wp14:editId="0C67708D">
            <wp:extent cx="5274310" cy="3026624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8C9" w:rsidRDefault="009736BE" w:rsidP="00E128C9">
      <w:pPr>
        <w:tabs>
          <w:tab w:val="left" w:pos="6201"/>
        </w:tabs>
        <w:rPr>
          <w:rFonts w:hint="eastAsia"/>
        </w:rPr>
      </w:pPr>
      <w:r>
        <w:rPr>
          <w:rFonts w:hint="eastAsia"/>
        </w:rPr>
        <w:t>用户映射关系</w:t>
      </w:r>
      <w:r w:rsidR="00721769">
        <w:rPr>
          <w:rFonts w:hint="eastAsia"/>
        </w:rPr>
        <w:t>可以</w:t>
      </w:r>
      <w:r w:rsidR="00E128C9">
        <w:rPr>
          <w:rFonts w:hint="eastAsia"/>
        </w:rPr>
        <w:t>设置可以将店铺的阿里</w:t>
      </w:r>
      <w:proofErr w:type="gramStart"/>
      <w:r w:rsidR="00E128C9">
        <w:rPr>
          <w:rFonts w:hint="eastAsia"/>
        </w:rPr>
        <w:t>通</w:t>
      </w:r>
      <w:r>
        <w:rPr>
          <w:rFonts w:hint="eastAsia"/>
        </w:rPr>
        <w:t>私海</w:t>
      </w:r>
      <w:r w:rsidR="00E128C9">
        <w:rPr>
          <w:rFonts w:hint="eastAsia"/>
        </w:rPr>
        <w:t>客户</w:t>
      </w:r>
      <w:proofErr w:type="gramEnd"/>
      <w:r w:rsidR="00E128C9">
        <w:rPr>
          <w:rFonts w:hint="eastAsia"/>
        </w:rPr>
        <w:t>指定同步到小满某个账号</w:t>
      </w:r>
      <w:r w:rsidR="00E128C9">
        <w:br/>
      </w:r>
      <w:r w:rsidR="00E128C9">
        <w:rPr>
          <w:noProof/>
        </w:rPr>
        <w:drawing>
          <wp:inline distT="0" distB="0" distL="0" distR="0" wp14:anchorId="25E74EE6" wp14:editId="799F6952">
            <wp:extent cx="5274310" cy="2413119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BE" w:rsidRDefault="009736BE" w:rsidP="00E128C9">
      <w:pPr>
        <w:tabs>
          <w:tab w:val="left" w:pos="6201"/>
        </w:tabs>
        <w:rPr>
          <w:rFonts w:hint="eastAsia"/>
        </w:rPr>
      </w:pPr>
      <w:r>
        <w:rPr>
          <w:noProof/>
        </w:rPr>
        <w:drawing>
          <wp:inline distT="0" distB="0" distL="0" distR="0" wp14:anchorId="4EB70AE3" wp14:editId="284A6967">
            <wp:extent cx="5274310" cy="2413119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769" w:rsidRDefault="00721769" w:rsidP="00E128C9">
      <w:pPr>
        <w:tabs>
          <w:tab w:val="left" w:pos="6201"/>
        </w:tabs>
        <w:rPr>
          <w:rFonts w:hint="eastAsia"/>
        </w:rPr>
      </w:pPr>
    </w:p>
    <w:p w:rsidR="00721769" w:rsidRDefault="00721769" w:rsidP="00E128C9">
      <w:pPr>
        <w:tabs>
          <w:tab w:val="left" w:pos="6201"/>
        </w:tabs>
        <w:rPr>
          <w:rFonts w:hint="eastAsia"/>
        </w:rPr>
      </w:pPr>
      <w:r>
        <w:rPr>
          <w:rFonts w:hint="eastAsia"/>
        </w:rPr>
        <w:lastRenderedPageBreak/>
        <w:t>客户通公海客户默认是同步到小满公共公海分组，如果有多个公海分组，可以选择同步到指定其他公海分组，点击一键同步，则阿里通私海客户和公海客户都会同步到小满对应的账号，下面可查看历史同步记录。</w:t>
      </w:r>
      <w:bookmarkStart w:id="0" w:name="_GoBack"/>
      <w:bookmarkEnd w:id="0"/>
    </w:p>
    <w:p w:rsidR="009736BE" w:rsidRDefault="009736BE" w:rsidP="00E128C9">
      <w:pPr>
        <w:tabs>
          <w:tab w:val="left" w:pos="6201"/>
        </w:tabs>
      </w:pPr>
      <w:r>
        <w:rPr>
          <w:noProof/>
        </w:rPr>
        <w:drawing>
          <wp:inline distT="0" distB="0" distL="0" distR="0" wp14:anchorId="1D977F01" wp14:editId="1F8E915B">
            <wp:extent cx="5274310" cy="2413119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37"/>
    <w:rsid w:val="00161B37"/>
    <w:rsid w:val="00416421"/>
    <w:rsid w:val="00527360"/>
    <w:rsid w:val="00721769"/>
    <w:rsid w:val="009736BE"/>
    <w:rsid w:val="00E1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8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8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8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8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2020-11-18T08:30:00Z</dcterms:created>
  <dcterms:modified xsi:type="dcterms:W3CDTF">2020-11-18T09:05:00Z</dcterms:modified>
</cp:coreProperties>
</file>